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774" w:rsidRDefault="001C6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WARUNKI POSTĘPOWANIA DOTYCZĄCE ZAWARCIA UMOWY O UDZIELANIE ŚWIADCZEŃ ZDROWOTNYCH W RODZAJU:</w:t>
      </w:r>
    </w:p>
    <w:p w:rsidR="00DF5774" w:rsidRDefault="001C6C04" w:rsidP="001C6C0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</w:rPr>
        <w:t>Konsultacje kardiologiczne</w:t>
      </w:r>
    </w:p>
    <w:p w:rsidR="00DF5774" w:rsidRDefault="00DF577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5774" w:rsidRDefault="001C6C04">
      <w:pPr>
        <w:pStyle w:val="Nagwek7"/>
        <w:spacing w:before="0" w:after="0"/>
        <w:jc w:val="center"/>
        <w:rPr>
          <w:b/>
        </w:rPr>
      </w:pPr>
      <w:r>
        <w:rPr>
          <w:b/>
        </w:rPr>
        <w:t>I. POSTANOWIENIA OGÓLNE</w:t>
      </w:r>
    </w:p>
    <w:p w:rsidR="00DF5774" w:rsidRDefault="001C6C04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  <w:t>§ 1.</w:t>
      </w:r>
    </w:p>
    <w:p w:rsidR="00DF5774" w:rsidRDefault="00DF5774">
      <w:pPr>
        <w:pStyle w:val="Paragraf"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</w:p>
    <w:p w:rsidR="00DF5774" w:rsidRDefault="001C6C0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Niniejsze  warunki postępowania dotyczące zawierania umów na wykonywanie świadczeń zdrowotnych w w/w zakresie zwane dalej "Szczegółowymi warunkami konkursu ofert" określają: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założenia konkursu ofert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wymagania stawiane oferentom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tryb składania ofert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sposób przeprowadzania konkursu</w:t>
      </w:r>
    </w:p>
    <w:p w:rsidR="00DF5774" w:rsidRDefault="001C6C04">
      <w:pPr>
        <w:widowControl w:val="0"/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tryb zgłaszania i rozpatrywania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odwołań</w:t>
      </w:r>
      <w:proofErr w:type="spellEnd"/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oraz protestów związanych z tymi czynnościami.</w:t>
      </w:r>
    </w:p>
    <w:p w:rsidR="00DF5774" w:rsidRDefault="001C6C04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celu prawidłowego przygotowania i złożenia swojej oferty, oferent winien zapoznać się ze wszystkimi informacjami zawartymi w "Szczegółowych warunkach konkursu ofert".</w:t>
      </w:r>
    </w:p>
    <w:p w:rsidR="00DF5774" w:rsidRDefault="001C6C04">
      <w:pPr>
        <w:pStyle w:val="Aaaa"/>
        <w:tabs>
          <w:tab w:val="clear" w:pos="708"/>
          <w:tab w:val="left" w:pos="567"/>
        </w:tabs>
        <w:spacing w:before="0" w:line="240" w:lineRule="auto"/>
        <w:jc w:val="left"/>
        <w:rPr>
          <w:rFonts w:ascii="Times New Roman" w:hAnsi="Times New Roman"/>
          <w:sz w:val="24"/>
        </w:rPr>
      </w:pPr>
      <w:r>
        <w:rPr>
          <w:rStyle w:val="TekstZnak"/>
          <w:rFonts w:ascii="Times New Roman" w:hAnsi="Times New Roman"/>
          <w:caps w:val="0"/>
        </w:rPr>
        <w:t xml:space="preserve">3.   Postępowanie prowadzone jest na podstawie </w:t>
      </w:r>
      <w:r>
        <w:rPr>
          <w:rFonts w:ascii="Times New Roman" w:hAnsi="Times New Roman"/>
          <w:sz w:val="24"/>
        </w:rPr>
        <w:t xml:space="preserve">ustawy z dnia 15 kwietnia 2011 r. o działalności leczniczej ( </w:t>
      </w:r>
      <w:proofErr w:type="spellStart"/>
      <w:r>
        <w:rPr>
          <w:rFonts w:ascii="Times New Roman" w:hAnsi="Times New Roman"/>
          <w:sz w:val="24"/>
        </w:rPr>
        <w:t>Dz.U</w:t>
      </w:r>
      <w:proofErr w:type="spellEnd"/>
      <w:r>
        <w:rPr>
          <w:rFonts w:ascii="Times New Roman" w:hAnsi="Times New Roman"/>
          <w:sz w:val="24"/>
        </w:rPr>
        <w:t>. z 2023 poz. 991) oraz ustawy z dnia 27 sierpnia 2004 r. o świadczeniach opieki zdrowotnej finansowanych ze środków publicznych (Dz.U.2021 r. poz.1285 ze zm.) a także  niniejszych warunków postępowania.</w:t>
      </w: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4. W sprawach nieuregulowanych w niniejszych "Szczegółowych warunkach konkursów ofert" zastosowanie mają przepisy i postanowienia wskazane w ust. 3.</w:t>
      </w:r>
    </w:p>
    <w:p w:rsidR="00DF5774" w:rsidRDefault="00DF5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II. DEFINICJE</w:t>
      </w:r>
    </w:p>
    <w:p w:rsidR="00DF5774" w:rsidRDefault="00DF577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Ilekroć w "Szczegółowych warunkach konkursów ofert" oraz w załącznikach do tego dokumentu jest mowa o: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Oferencie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to rozumie się przez to świadczeniodawcę w rozumieniu art. 26 ust.1 ustawy  z dnia 15 kwietnia 2011 r. o działalności leczniczej (Dz. U. z 2023 poz.991), spełniającym warunki określone w art.18 ust. 6   wymienionej ustawy.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Udzielającym zamówienia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Specjalistyczny Psychiatryczny Zespół Opieki Zdrowotnej w Łodzi.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przedmiocie konkursu ofert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świadczenia zdrowotne w określonym zakresie. 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formularzu ofertowym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- rozumie się przez to druk „OFERTA’ przygotowany przez Udzielającego zamówienie , a wypełniony przez oferenta.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świadczeniach zdrowotnych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świadczeniach będących przedmiotem umowy zawieranej z przyjmującym zamówienie</w:t>
      </w:r>
    </w:p>
    <w:p w:rsidR="00DF5774" w:rsidRDefault="001C6C04">
      <w:pPr>
        <w:widowControl w:val="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umowie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wzorze umowy opracowanym przez Udzielającego zamówienia, stanowiącym załącznik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do niniejszych warunków</w:t>
      </w:r>
    </w:p>
    <w:p w:rsidR="00DF5774" w:rsidRDefault="00DF577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III. PRZEDMIOT ZAMÓWIENIA</w:t>
      </w: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Przedmiotem zamówienia jest wykonywanie świadczeń zdrowotnych rodzaju: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konsultacje kardiologiczne 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Szczegółowe warunki wykonywania świadczeń</w:t>
      </w:r>
    </w:p>
    <w:p w:rsidR="00DF5774" w:rsidRDefault="001C6C0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określają wymogi wykonywania świadczeń zawarte w szczegółowych materiałach informacyjnych opracowanych przez płatnika świadczeń, tj. Narodowy Fundusz Zdrowia, z którymi oferent może się zapoznać w siedzibie Zamawiającego oraz postanowienia zawarte we wzorze umowy.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Udzielający zamówienia zastrzega sobie prawo wyboru takiej ilości ofert, aby móc realizować wszystkie wymogi ilościowe, finansowe i jakościowe wykonywania świadczeń zdrowotnych, określone przez płatnika świadczeń tj. Narodowy Fundusz Zdrowia.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IV. KRYTERIA OCENY OFERT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Komisja konkursowa dokona wyboru oferty na podstawie sumy punktów za poszczególne kryteria.</w:t>
      </w:r>
    </w:p>
    <w:p w:rsidR="00DF5774" w:rsidRDefault="00DF5774">
      <w:pPr>
        <w:widowControl w:val="0"/>
        <w:spacing w:after="0" w:line="240" w:lineRule="auto"/>
        <w:ind w:left="1430"/>
        <w:jc w:val="both"/>
        <w:rPr>
          <w:rFonts w:ascii="Times New Roman" w:eastAsia="Times New Roman" w:hAnsi="Times New Roman"/>
          <w:b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Dokonując wyboru najkorzystniejszych ofert komisja konkursowa kieruje się kryteriami: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</w:t>
      </w:r>
      <w:r>
        <w:rPr>
          <w:rFonts w:ascii="Times New Roman" w:eastAsia="Times New Roman" w:hAnsi="Times New Roman"/>
          <w:b/>
          <w:lang w:eastAsia="pl-PL"/>
        </w:rPr>
        <w:t>ceną świadczenia (C)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6</w:t>
      </w:r>
      <w:r>
        <w:rPr>
          <w:rFonts w:ascii="Times New Roman" w:eastAsia="Times New Roman" w:hAnsi="Times New Roman"/>
          <w:b/>
          <w:lang w:eastAsia="pl-PL"/>
        </w:rPr>
        <w:t>0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cena minimalna wg. ofert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Wartość pkt. C = ------------------------------------------ x maks. ilość pkt.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  <w:t xml:space="preserve">                          cena ofert ocenianej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DF5774">
      <w:pPr>
        <w:spacing w:after="0" w:line="240" w:lineRule="auto"/>
        <w:jc w:val="both"/>
        <w:rPr>
          <w:rFonts w:ascii="Times New Roman" w:hAnsi="Times New Roman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-  </w:t>
      </w:r>
      <w:r>
        <w:rPr>
          <w:rFonts w:ascii="Times New Roman" w:eastAsia="Times New Roman" w:hAnsi="Times New Roman"/>
          <w:b/>
          <w:lang w:eastAsia="pl-PL"/>
        </w:rPr>
        <w:t>dostępność</w:t>
      </w:r>
      <w:r>
        <w:rPr>
          <w:rFonts w:ascii="Times New Roman" w:eastAsia="Times New Roman" w:hAnsi="Times New Roman"/>
          <w:lang w:eastAsia="pl-PL"/>
        </w:rPr>
        <w:t xml:space="preserve"> wzór: maks. Ilość punktów dla kryterium wynosi: 2</w:t>
      </w:r>
      <w:r>
        <w:rPr>
          <w:rFonts w:ascii="Times New Roman" w:eastAsia="Times New Roman" w:hAnsi="Times New Roman"/>
          <w:b/>
          <w:lang w:eastAsia="pl-PL"/>
        </w:rPr>
        <w:t>0</w:t>
      </w:r>
      <w:r>
        <w:rPr>
          <w:rFonts w:ascii="Times New Roman" w:eastAsia="Times New Roman" w:hAnsi="Times New Roman"/>
          <w:lang w:eastAsia="pl-PL"/>
        </w:rPr>
        <w:t>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FF0000"/>
          <w:sz w:val="20"/>
          <w:szCs w:val="20"/>
          <w:lang w:eastAsia="pl-PL"/>
        </w:rPr>
        <w:t xml:space="preserve">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Wymiar udzielania świadczeń  2 razy w tygodniu - 10 pkt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  Wymiar udzielania świadczeń 3 razy w tygodniu -  20 pkt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F5774" w:rsidRDefault="001C6C04">
      <w:pPr>
        <w:spacing w:after="0" w:line="240" w:lineRule="auto"/>
        <w:jc w:val="both"/>
        <w:rPr>
          <w:b/>
          <w:bCs/>
          <w:color w:val="000000"/>
          <w:u w:val="single"/>
        </w:rPr>
      </w:pPr>
      <w:r>
        <w:rPr>
          <w:rFonts w:ascii="Times New Roman" w:eastAsia="Times New Roman" w:hAnsi="Times New Roman"/>
          <w:b/>
          <w:bCs/>
          <w:color w:val="000000"/>
          <w:u w:val="single"/>
          <w:lang w:eastAsia="pl-PL"/>
        </w:rPr>
        <w:t>dotyczy indywidualnych specjalistycznych praktyk lekarskich:</w:t>
      </w:r>
    </w:p>
    <w:p w:rsidR="00DF5774" w:rsidRDefault="00DF5774">
      <w:pPr>
        <w:spacing w:after="0" w:line="240" w:lineRule="auto"/>
        <w:jc w:val="both"/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-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Wartość pkt. K: </w:t>
      </w:r>
    </w:p>
    <w:p w:rsidR="00DF5774" w:rsidRPr="00F10881" w:rsidRDefault="001C6C04">
      <w:pPr>
        <w:spacing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• 15 pkt za posiadanie </w:t>
      </w:r>
      <w:r w:rsidR="00F10881" w:rsidRPr="00F10881">
        <w:rPr>
          <w:rFonts w:ascii="Times New Roman" w:eastAsia="Times New Roman" w:hAnsi="Times New Roman"/>
          <w:color w:val="000000" w:themeColor="text1"/>
          <w:lang w:eastAsia="pl-PL"/>
        </w:rPr>
        <w:t>specjalizacji z pediatrii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>
        <w:t xml:space="preserve">•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:rsidR="00DF5774" w:rsidRDefault="001C6C04">
      <w:pPr>
        <w:spacing w:after="0" w:line="240" w:lineRule="auto"/>
        <w:jc w:val="both"/>
        <w:rPr>
          <w:u w:val="single"/>
        </w:rPr>
      </w:pPr>
      <w:r>
        <w:rPr>
          <w:rFonts w:ascii="Times New Roman" w:eastAsia="Times New Roman" w:hAnsi="Times New Roman"/>
          <w:u w:val="single"/>
          <w:lang w:eastAsia="pl-PL"/>
        </w:rPr>
        <w:t>d</w:t>
      </w:r>
      <w:r>
        <w:rPr>
          <w:rFonts w:ascii="Times New Roman" w:eastAsia="Times New Roman" w:hAnsi="Times New Roman"/>
          <w:b/>
          <w:bCs/>
          <w:u w:val="single"/>
          <w:lang w:eastAsia="pl-PL"/>
        </w:rPr>
        <w:t>otyczy podmiotów leczniczych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b/>
          <w:lang w:eastAsia="pl-PL"/>
        </w:rPr>
        <w:t>kwalifikacjami zawodowymi (K)</w:t>
      </w:r>
      <w:r>
        <w:rPr>
          <w:rFonts w:ascii="Times New Roman" w:eastAsia="Times New Roman" w:hAnsi="Times New Roman"/>
          <w:lang w:eastAsia="pl-PL"/>
        </w:rPr>
        <w:t xml:space="preserve"> maks. Ilość punktów dla kryterium wynosi: </w:t>
      </w:r>
      <w:r>
        <w:rPr>
          <w:rFonts w:ascii="Times New Roman" w:eastAsia="Times New Roman" w:hAnsi="Times New Roman"/>
          <w:b/>
          <w:lang w:eastAsia="pl-PL"/>
        </w:rPr>
        <w:t>20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       Wartość pkt. K: 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DF5774" w:rsidRDefault="001C6C04">
      <w:pPr>
        <w:spacing w:after="0" w:line="240" w:lineRule="auto"/>
        <w:jc w:val="both"/>
      </w:pPr>
      <w:r>
        <w:rPr>
          <w:rFonts w:ascii="Times New Roman" w:eastAsia="Times New Roman" w:hAnsi="Times New Roman"/>
          <w:lang w:eastAsia="pl-PL"/>
        </w:rPr>
        <w:t>• 15 pkt za posiadanie  spec</w:t>
      </w:r>
      <w:r w:rsidR="00F10881">
        <w:rPr>
          <w:rFonts w:ascii="Times New Roman" w:eastAsia="Times New Roman" w:hAnsi="Times New Roman"/>
          <w:lang w:eastAsia="pl-PL"/>
        </w:rPr>
        <w:t>jalizacji z pediatrii</w:t>
      </w:r>
      <w:bookmarkStart w:id="0" w:name="_GoBack"/>
      <w:bookmarkEnd w:id="0"/>
      <w:r>
        <w:rPr>
          <w:rFonts w:ascii="Times New Roman" w:eastAsia="Times New Roman" w:hAnsi="Times New Roman"/>
          <w:lang w:eastAsia="pl-PL"/>
        </w:rPr>
        <w:t xml:space="preserve"> - minimum dwóch  lekarzy</w:t>
      </w:r>
    </w:p>
    <w:p w:rsidR="00DF5774" w:rsidRDefault="001C6C04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0"/>
          <w:szCs w:val="20"/>
          <w:lang w:eastAsia="pl-PL"/>
        </w:rPr>
        <w:t xml:space="preserve">•  </w:t>
      </w:r>
      <w:r>
        <w:rPr>
          <w:rFonts w:ascii="Times New Roman" w:eastAsia="Times New Roman" w:hAnsi="Times New Roman"/>
          <w:lang w:eastAsia="pl-PL"/>
        </w:rPr>
        <w:t>5 pkt staż  realizacji przedmiotowych świadczeń przekraczający 5 lat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pl-PL"/>
        </w:rPr>
      </w:pP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Dla powyższych kryteriów oceny ofert Zamawiający będzie obliczał wartość punktową oferty w oparciu o następujący wzór: </w:t>
      </w:r>
      <w:r>
        <w:rPr>
          <w:rFonts w:ascii="Times New Roman" w:eastAsia="Times New Roman" w:hAnsi="Times New Roman"/>
          <w:b/>
          <w:lang w:eastAsia="pl-PL"/>
        </w:rPr>
        <w:t>C + D + K = wartość punktowa oferty</w:t>
      </w:r>
      <w:r>
        <w:rPr>
          <w:rFonts w:ascii="Times New Roman" w:eastAsia="Times New Roman" w:hAnsi="Times New Roman"/>
          <w:lang w:eastAsia="pl-PL"/>
        </w:rPr>
        <w:t>. Maksymalna wartość punktowa oferty = 100.</w:t>
      </w:r>
    </w:p>
    <w:p w:rsidR="00DF5774" w:rsidRDefault="001C6C04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Wybrana będzie oferta / oferty o najwyższej wartości punktowej*. Udzielający zamówienie zastrzega sobie prawo wyboru ofert w liczbie umożliwiającej realizacje zapotrzebowania Zamawiającego na świadczenia będące przedmiotem konkursu.</w:t>
      </w:r>
    </w:p>
    <w:p w:rsidR="00DF5774" w:rsidRDefault="00DF57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DF5774" w:rsidRDefault="001C6C04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>
        <w:rPr>
          <w:rFonts w:ascii="Times New Roman" w:hAnsi="Times New Roman"/>
          <w:b/>
          <w:sz w:val="24"/>
          <w:szCs w:val="24"/>
        </w:rPr>
        <w:t xml:space="preserve">V. </w:t>
      </w:r>
      <w:r>
        <w:rPr>
          <w:rFonts w:ascii="Times New Roman" w:eastAsia="Times New Roman" w:hAnsi="Times New Roman"/>
          <w:b/>
          <w:sz w:val="24"/>
          <w:szCs w:val="24"/>
          <w:lang w:eastAsia="pl-PL"/>
        </w:rPr>
        <w:t>PODSTAWOWE ZASADY PRZEPROWADZENIA KONKURSU OFERT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Ofertę składa Oferent dysponujący odpowiednimi kwalifikacjami lub uprawnieniami do wykonywania świadczeń zdrowotnych objętych przedmiotem zamówienia w zakresie objętym postępowaniem konkursowym.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lang w:eastAsia="pl-PL"/>
        </w:rPr>
        <w:t>Do postępowania konkursowego może przystąpić Oferent, z którym w okresie ostatnich 5 lat poprzedzających termin składania ofert nie rozwiązano  umowy o udzielanie świadczeń zdrowotnych  przez Udzielającego zamówienia w zakresie lub rodzaju odpowiadającym przedmiotowi ogłoszenia, bez zachowania okresu wypowiedzenia z przyczyn leżących po stronie Oferenta .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Dokonując wyboru najkorzystniejszych ofert Udzielający zamówienia stosuje zasady określone w niniejszych "Szczegółowych warunkach konkursów ofert" oraz ”Regulaminie pracy Komisji konkursowej”.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Udzielający zamówienia zastrzega sobie prawo do odwołania konkursu lub jego unieważnienia oraz do przesunięcia terminu składania ofert oraz do niedokonania wy boru oferenta. </w:t>
      </w:r>
    </w:p>
    <w:p w:rsidR="00DF5774" w:rsidRDefault="001C6C04">
      <w:pPr>
        <w:widowControl w:val="0"/>
        <w:numPr>
          <w:ilvl w:val="0"/>
          <w:numId w:val="5"/>
        </w:numPr>
        <w:tabs>
          <w:tab w:val="clear" w:pos="720"/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O odwołaniu lub unieważnieniu konkursu ofert Udzielający zamówienia zawiadamia oferentów na stronie swojej internetowej.</w:t>
      </w:r>
    </w:p>
    <w:p w:rsidR="00DF5774" w:rsidRDefault="00DF5774">
      <w:pPr>
        <w:pStyle w:val="Rozdzia"/>
        <w:keepNext/>
        <w:spacing w:line="240" w:lineRule="auto"/>
        <w:jc w:val="both"/>
        <w:rPr>
          <w:rFonts w:ascii="Times New Roman" w:hAnsi="Times New Roman" w:cs="Times New Roman"/>
        </w:rPr>
      </w:pPr>
    </w:p>
    <w:p w:rsidR="00DF5774" w:rsidRDefault="001C6C04">
      <w:pPr>
        <w:pStyle w:val="Rozdzia"/>
        <w:keepNext/>
        <w:spacing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VI.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</w:rPr>
        <w:t xml:space="preserve">INFORMACJA O DOKUMENTACH ZAŁĄCZANYCH PRZEZ </w:t>
      </w:r>
      <w:r>
        <w:rPr>
          <w:rFonts w:ascii="Times New Roman" w:hAnsi="Times New Roman" w:cs="Times New Roman"/>
        </w:rPr>
        <w:tab/>
        <w:t xml:space="preserve">OFERENTA   </w:t>
      </w:r>
    </w:p>
    <w:p w:rsidR="00DF5774" w:rsidRDefault="001C6C0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celu uznania, że oferta spełnia wymagane warunki, oferent zobowiązany jest dołączyć do oferty odpowiednie dokumenty wskazane w formularzu oferty.</w:t>
      </w:r>
    </w:p>
    <w:p w:rsidR="00DF5774" w:rsidRDefault="001C6C0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Dokumenty, o których mowa w pkt. 1 niniejszego rozdziału oferent przedkłada w formie oryginału lub kserokopii poświadczonej przez siebie za zgodność z oryginałem.</w:t>
      </w:r>
    </w:p>
    <w:p w:rsidR="00DF5774" w:rsidRDefault="001C6C04">
      <w:pPr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 celu sprawdzenia autentyczności przedłożonych dokumentów Zamawiający może zażądać od oferenta przedstawienia oryginału lub notarialnie potwierdzonej kopii dokumentu, gdy kserokopia dokumentu jest nieczytelna lub budzi wątpliwości co do jej prawdziwości. </w:t>
      </w:r>
      <w:bookmarkStart w:id="1" w:name="_Toc50270602"/>
    </w:p>
    <w:p w:rsidR="00DF5774" w:rsidRDefault="001C6C04">
      <w:pPr>
        <w:widowControl w:val="0"/>
        <w:spacing w:after="0" w:line="240" w:lineRule="auto"/>
        <w:ind w:left="357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VII. SPOSÓB PRZYGOTOWANIA OFERTY</w:t>
      </w:r>
    </w:p>
    <w:p w:rsidR="00DF5774" w:rsidRDefault="001C6C0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1.Oferent zobowiązany jest złożyć ofertę w formie pisemnej.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Zasady ogólne składania ofert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1)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oferta powinna być sporządzona w języku polskim na formularzu udostępnionym przez Udzielającego zamówienie,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2) w lewym górnym rogu oferty należy podać dane identyfikacyjne podmiotu składającego ofertę,</w:t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poniżej dane identyfikacyjne – tytuł: „Konkurs na udzielanie świadczeń zdrowotnych …...................................... .”</w:t>
      </w:r>
    </w:p>
    <w:p w:rsidR="00DF5774" w:rsidRDefault="001C6C0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3.   Ofertę należy złożyć w pojedynczej zaklejonej kopercie, odpowiednio opisanej </w:t>
      </w:r>
      <w:r>
        <w:rPr>
          <w:rFonts w:ascii="Times New Roman" w:hAnsi="Times New Roman"/>
          <w:sz w:val="24"/>
          <w:szCs w:val="24"/>
        </w:rPr>
        <w:t>w terminie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i miejscu określonym w ogłoszeniu o konkursie ofert.</w:t>
      </w:r>
    </w:p>
    <w:p w:rsidR="00DF5774" w:rsidRDefault="001C6C0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4. </w:t>
      </w:r>
      <w:r>
        <w:rPr>
          <w:rFonts w:ascii="Times New Roman" w:hAnsi="Times New Roman"/>
          <w:sz w:val="24"/>
          <w:szCs w:val="24"/>
        </w:rPr>
        <w:t>Każda strona oferty  powinna być podpisana lub parafowana, przez oferenta lub osoby uprawnione do reprezentowania oferenta</w:t>
      </w:r>
    </w:p>
    <w:p w:rsidR="00DF5774" w:rsidRDefault="001C6C0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5. Oferent może wprowadzić zmiany lub wycofać złożoną ofertę przed upływem terminu składania ofert.</w:t>
      </w:r>
    </w:p>
    <w:p w:rsidR="00DF5774" w:rsidRDefault="001C6C04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6. Powiadomienie o wprowadzeniu zmian lub wycofaniu oferty winno zostać złożone w sposób i formie przewidzianej dla oferty, z tym, że koperta powinna być dodatkowo oznaczona dopiskiem „zmiana” lub „wycofanie”.</w:t>
      </w:r>
    </w:p>
    <w:bookmarkEnd w:id="1"/>
    <w:p w:rsidR="00DF5774" w:rsidRDefault="00DF5774">
      <w:pPr>
        <w:keepNext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5774" w:rsidRDefault="001C6C04">
      <w:pPr>
        <w:pStyle w:val="Paragraf"/>
        <w:keepNext/>
        <w:spacing w:before="160" w:line="240" w:lineRule="auto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>VIII. SPOSÓB SKŁADANIA OFERT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Oferent może złożyć tylko jedną ofertę dotyczącą danego przedmiotu postępowania.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Ofertę składa się w siedzibie Udzielającego zamówienie w terminie i miejscu określonym w ogłoszeniu o postępowaniu.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Oferent może uzupełnić złożoną przez siebie ofertę pod warunkiem, że Komisja konkursowa otrzyma pisemne powiadomienie o uzupełnieniu oferty przed upływem terminu składania ofert. Powiadomienie musi być oznaczone w taki sam sposób  jak oferta oraz dodatkowo zawierać dopisek „UZUPEŁNIENIE OFERTY”.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Oferent może, przed upływem terminu składania ofert, wycofać złożoną przez siebie ofertę, pod warunkiem, że Komisja konkursowa otrzyma pisemne oświadczenie oferenta o wycofaniu oferty.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 przypadku wycofania złożonej oferty, oferent może, przed upływem terminu składania ofert, złożyć nową ofertę z zachowaniem warunków określonych w  warunkach postępowania.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 upływie terminu składania ofert, oferent jest związany ofertą do czasu rozstrzygnięcia postępowania.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Po upływie terminu składania ofert, złożone w postępowaniu oferty wraz z wszelkimi załączonymi dokumentami nie podlegają zwrotowi. Oferent nie może po otwarciu ofert żądać zwrotu, zamiany lub przeniesienia do oferty złożonej w innym postępowaniu dokumentów będących częścią tej oferty.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W przypadku wezwania oferenta przez komisję do usunięcia braków formalnych oferty, oferent wykonuje wskazane czynności w wyznaczonym terminie pod rygorem nieważności,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Jeżeli oferent wykonuje wezwanie Komisji poprzez przesłanie dokumentów drogą pocztową uważa się, że termin został zachowany, jeżeli data stempla pocztowego (data nadania) nie jest późniejsza niż termin określony w oświadczeniu. </w:t>
      </w:r>
    </w:p>
    <w:p w:rsidR="00DF5774" w:rsidRDefault="001C6C04">
      <w:pPr>
        <w:pStyle w:val="Tekstpodstawowy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Kopertę zawierającą dokumenty lub oświadczenia stanowiące realizację wezwania komisji do usunięcia braków formalnych oferty oznacza się jak ofertę oraz dodatkowo umieszcza się dopisek „USUNIĘCIE BRAKÓW FORMALNYCH OFERTY”.</w:t>
      </w:r>
    </w:p>
    <w:p w:rsidR="00DF5774" w:rsidRDefault="00DF5774">
      <w:pPr>
        <w:pStyle w:val="Tekstpodstawowy3"/>
        <w:rPr>
          <w:sz w:val="24"/>
          <w:szCs w:val="24"/>
        </w:rPr>
      </w:pPr>
    </w:p>
    <w:p w:rsidR="00DF5774" w:rsidRDefault="00DF5774">
      <w:pPr>
        <w:pStyle w:val="Tekstpodstawowy3"/>
        <w:rPr>
          <w:sz w:val="24"/>
          <w:szCs w:val="24"/>
        </w:rPr>
      </w:pPr>
    </w:p>
    <w:p w:rsidR="00DF5774" w:rsidRDefault="001C6C04">
      <w:pPr>
        <w:spacing w:after="0" w:line="240" w:lineRule="auto"/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4"/>
          <w:szCs w:val="24"/>
        </w:rPr>
        <w:t>IX. ZASADY PRZEPROWADZENIA POSTĘPOWANIA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</w:p>
    <w:p w:rsidR="00DF5774" w:rsidRDefault="001C6C0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pracy Komisji prowadzącej postępo</w:t>
      </w:r>
      <w:bookmarkStart w:id="2" w:name="_Toc50270604"/>
      <w:r>
        <w:rPr>
          <w:rFonts w:ascii="Times New Roman" w:hAnsi="Times New Roman"/>
          <w:sz w:val="24"/>
          <w:szCs w:val="24"/>
        </w:rPr>
        <w:t>wanie określa regulamin Komisji</w:t>
      </w:r>
    </w:p>
    <w:p w:rsidR="00DF5774" w:rsidRDefault="001C6C0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Członkiem Komisji, nie może być osoba podlegająca wyłączeniu z udziału w komisji w przypadkach wskazanych w Regulaminie pracy Komisji konkursowej:</w:t>
      </w:r>
    </w:p>
    <w:p w:rsidR="00DF5774" w:rsidRDefault="001C6C0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 razie konieczności wyłączenia członka Komisji konkursowej z przyczyn, o których mowa w ust.1, nowego członka komisji powołuje Zamawiający.</w:t>
      </w:r>
    </w:p>
    <w:p w:rsidR="00DF5774" w:rsidRDefault="001C6C04">
      <w:pPr>
        <w:widowControl w:val="0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nie powołuje nowego członka Komisji konkursowej w przypadku określonym w ust.1 o ile Komisja konkursowa liczyć będzie, pomimo wyłączenia jej członka, co najmniej trzy osoby.</w:t>
      </w:r>
    </w:p>
    <w:p w:rsidR="00DF5774" w:rsidRDefault="001C6C04">
      <w:pPr>
        <w:widowControl w:val="0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Zamawiający wskazuje nowego przewodniczącego, jeśli wyłączenie członka Komisji konkursowej dotyczy osoby pełniącej tę funkcję.</w:t>
      </w:r>
    </w:p>
    <w:bookmarkEnd w:id="2"/>
    <w:p w:rsidR="00DF5774" w:rsidRDefault="00DF5774">
      <w:pPr>
        <w:keepNext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F5774" w:rsidRDefault="001C6C04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X. SPOSÓB SKŁADANIA ŚRODKÓW ODWOŁAWCZYCH</w:t>
      </w:r>
    </w:p>
    <w:p w:rsidR="00DF5774" w:rsidRDefault="001C6C04">
      <w:pPr>
        <w:pStyle w:val="Paragraf"/>
        <w:keepNext/>
        <w:spacing w:before="160" w:line="240" w:lineRule="auto"/>
        <w:jc w:val="both"/>
        <w:rPr>
          <w:rFonts w:ascii="Times New Roman" w:hAnsi="Times New Roman"/>
          <w:color w:val="auto"/>
          <w:szCs w:val="24"/>
        </w:rPr>
      </w:pP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  <w:r>
        <w:rPr>
          <w:rFonts w:ascii="Times New Roman" w:hAnsi="Times New Roman"/>
          <w:color w:val="auto"/>
          <w:szCs w:val="24"/>
        </w:rPr>
        <w:tab/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toku postępowania oferent może złożyć w formie pisemnej do Komisji prowadzącej postępowanie   umotywowany protest w terminie 7 dni roboczych od dnia dokonania zaskarżonej czynności.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Protest uważa się za wniesiony z chwilą, gdy dotarł on do Komisji prowadzącej postępowanie w taki sposób, że mogła się zapoznać z jego treścią.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Tryb rozpatrywania protestów określa  regulamin Komisji.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od rozstrzygnięcia konkursu składa się w formie pisemnej do Dyrektora Szpitala.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przesłane drogą pocztową uważa się za złożone w terminie, jeżeli data stempla pocztowego (data nadania) nie jest późniejsza niż termin do jego składania.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wnosi się w terminie 7 dni od dnia ogłoszenia o rozstrzygnięciu postępowania.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wniesione po terminie nie podlega rozpatrzeniu.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Odwołanie powinno zawierać w szczególności dane identyfikacyjne oferenta, w tym jego adres, żądanie wraz z uzasadnieniem, oznaczenie przedmiotu postępowania oraz wskazanie terminu ogłoszenia o rozstrzygnięciu postępowania, którego dotyczy. Do odwołania dołącza się dowód potwierdzający umocowanie składającego odwołanie do działania w imieniu oferenta.</w:t>
      </w:r>
    </w:p>
    <w:p w:rsidR="00DF5774" w:rsidRDefault="001C6C04">
      <w:pPr>
        <w:numPr>
          <w:ilvl w:val="0"/>
          <w:numId w:val="2"/>
        </w:numPr>
        <w:spacing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Przesłanie odwołania za pomocą teleksu, poczty elektronicznej lub telefaksu wymaga potwierdzenia w formie pisemnej przed upływem terminu do jego złożenia.</w:t>
      </w:r>
    </w:p>
    <w:p w:rsidR="00DF5774" w:rsidRDefault="00DF577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DF5774">
      <w:pgSz w:w="11906" w:h="16838"/>
      <w:pgMar w:top="1418" w:right="1418" w:bottom="1077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3D8C"/>
    <w:multiLevelType w:val="multilevel"/>
    <w:tmpl w:val="A7E0A5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0D0867"/>
    <w:multiLevelType w:val="multilevel"/>
    <w:tmpl w:val="0472F4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F015845"/>
    <w:multiLevelType w:val="multilevel"/>
    <w:tmpl w:val="3C96C3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7EB5795"/>
    <w:multiLevelType w:val="multilevel"/>
    <w:tmpl w:val="651C624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C3D1288"/>
    <w:multiLevelType w:val="multilevel"/>
    <w:tmpl w:val="4008EF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4F23434B"/>
    <w:multiLevelType w:val="multilevel"/>
    <w:tmpl w:val="A954A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6E96EF6"/>
    <w:multiLevelType w:val="multilevel"/>
    <w:tmpl w:val="25C0C11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87792A"/>
    <w:multiLevelType w:val="multilevel"/>
    <w:tmpl w:val="3F982CD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774"/>
    <w:rsid w:val="001C6C04"/>
    <w:rsid w:val="00DF5774"/>
    <w:rsid w:val="00F1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41062A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1A7127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A0E"/>
    <w:pPr>
      <w:spacing w:after="200" w:line="276" w:lineRule="auto"/>
    </w:pPr>
    <w:rPr>
      <w:rFonts w:ascii="Calibri" w:hAnsi="Calibri" w:cs="Times New Roman"/>
      <w:sz w:val="22"/>
    </w:rPr>
  </w:style>
  <w:style w:type="paragraph" w:styleId="Nagwek7">
    <w:name w:val="heading 7"/>
    <w:basedOn w:val="Normalny"/>
    <w:next w:val="Normalny"/>
    <w:link w:val="Nagwek7Znak"/>
    <w:qFormat/>
    <w:rsid w:val="00F30C82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7Znak">
    <w:name w:val="Nagłówek 7 Znak"/>
    <w:basedOn w:val="Domylnaczcionkaakapitu"/>
    <w:link w:val="Nagwek7"/>
    <w:qFormat/>
    <w:rsid w:val="00F30C82"/>
    <w:rPr>
      <w:rFonts w:eastAsia="Times New Roman" w:cs="Times New Roman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F30C82"/>
    <w:rPr>
      <w:rFonts w:eastAsia="Times New Roman" w:cs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F30C82"/>
    <w:rPr>
      <w:rFonts w:eastAsia="Times New Roman" w:cs="Times New Roman"/>
      <w:sz w:val="20"/>
      <w:szCs w:val="20"/>
      <w:lang w:eastAsia="pl-PL"/>
    </w:rPr>
  </w:style>
  <w:style w:type="character" w:customStyle="1" w:styleId="TekstZnak">
    <w:name w:val="Tekst Znak"/>
    <w:qFormat/>
    <w:rsid w:val="00F30C82"/>
    <w:rPr>
      <w:rFonts w:ascii="Arial" w:hAnsi="Arial"/>
      <w:caps/>
      <w:sz w:val="24"/>
      <w:szCs w:val="24"/>
      <w:lang w:val="pl-PL" w:eastAsia="pl-PL"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86C19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link w:val="TekstpodstawowyZnak"/>
    <w:rsid w:val="00F30C82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3">
    <w:name w:val="Body Text 3"/>
    <w:basedOn w:val="Normalny"/>
    <w:link w:val="Tekstpodstawowy3Znak"/>
    <w:qFormat/>
    <w:rsid w:val="00F30C82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Rozdzia">
    <w:name w:val="Rozdział"/>
    <w:basedOn w:val="Normalny"/>
    <w:qFormat/>
    <w:rsid w:val="00F30C82"/>
    <w:pPr>
      <w:spacing w:after="0" w:line="360" w:lineRule="auto"/>
    </w:pPr>
    <w:rPr>
      <w:rFonts w:ascii="Arial" w:eastAsia="Times New Roman" w:hAnsi="Arial" w:cs="Arial"/>
      <w:b/>
      <w:sz w:val="24"/>
      <w:szCs w:val="24"/>
      <w:lang w:eastAsia="pl-PL"/>
    </w:rPr>
  </w:style>
  <w:style w:type="paragraph" w:customStyle="1" w:styleId="Paragraf">
    <w:name w:val="Paragraf"/>
    <w:basedOn w:val="Tekstpodstawowy3"/>
    <w:qFormat/>
    <w:rsid w:val="00F30C82"/>
    <w:pPr>
      <w:spacing w:before="120" w:line="360" w:lineRule="auto"/>
      <w:jc w:val="center"/>
    </w:pPr>
    <w:rPr>
      <w:rFonts w:ascii="Arial" w:hAnsi="Arial"/>
      <w:b/>
      <w:color w:val="000000"/>
      <w:sz w:val="24"/>
    </w:rPr>
  </w:style>
  <w:style w:type="paragraph" w:customStyle="1" w:styleId="Aaaa">
    <w:name w:val="Aaaa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8"/>
      <w:szCs w:val="24"/>
      <w:lang w:eastAsia="pl-PL"/>
    </w:rPr>
  </w:style>
  <w:style w:type="paragraph" w:customStyle="1" w:styleId="Tekst">
    <w:name w:val="Tekst"/>
    <w:basedOn w:val="Normalny"/>
    <w:qFormat/>
    <w:rsid w:val="00F30C82"/>
    <w:pPr>
      <w:tabs>
        <w:tab w:val="left" w:pos="708"/>
      </w:tabs>
      <w:spacing w:before="120" w:after="0" w:line="360" w:lineRule="auto"/>
      <w:jc w:val="both"/>
    </w:pPr>
    <w:rPr>
      <w:rFonts w:ascii="Arial" w:eastAsia="Times New Roman" w:hAnsi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30C82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86C1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629B5"/>
    <w:pPr>
      <w:ind w:left="720"/>
      <w:contextualSpacing/>
    </w:pPr>
  </w:style>
  <w:style w:type="paragraph" w:customStyle="1" w:styleId="Textbody">
    <w:name w:val="Text body"/>
    <w:basedOn w:val="Normalny"/>
    <w:qFormat/>
    <w:rsid w:val="0041062A"/>
    <w:pPr>
      <w:widowControl w:val="0"/>
      <w:spacing w:after="120" w:line="240" w:lineRule="auto"/>
      <w:textAlignment w:val="baseline"/>
    </w:pPr>
    <w:rPr>
      <w:rFonts w:ascii="Times New Roman" w:eastAsia="Arial Unicode MS" w:hAnsi="Times New Roman" w:cs="Tahoma"/>
      <w:kern w:val="2"/>
      <w:sz w:val="24"/>
      <w:szCs w:val="24"/>
      <w:lang w:eastAsia="pl-PL"/>
    </w:rPr>
  </w:style>
  <w:style w:type="paragraph" w:customStyle="1" w:styleId="Standard">
    <w:name w:val="Standard"/>
    <w:qFormat/>
    <w:rsid w:val="001A7127"/>
    <w:pPr>
      <w:widowControl w:val="0"/>
      <w:textAlignment w:val="baseline"/>
    </w:pPr>
    <w:rPr>
      <w:rFonts w:eastAsia="Arial Unicode MS" w:cs="Tahoma"/>
      <w:kern w:val="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2D4CB-0FC5-48AD-A7BA-D54163EB4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1586</Words>
  <Characters>9516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Laptop1</dc:creator>
  <cp:lastModifiedBy>Agnieszka</cp:lastModifiedBy>
  <cp:revision>3</cp:revision>
  <cp:lastPrinted>2017-02-15T11:13:00Z</cp:lastPrinted>
  <dcterms:created xsi:type="dcterms:W3CDTF">2024-05-22T06:30:00Z</dcterms:created>
  <dcterms:modified xsi:type="dcterms:W3CDTF">2024-05-23T10:44:00Z</dcterms:modified>
  <dc:language>pl-PL</dc:language>
</cp:coreProperties>
</file>